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F0" w:rsidRDefault="008241F0" w:rsidP="008241F0">
      <w:pPr>
        <w:pStyle w:val="NormalWeb"/>
        <w:rPr>
          <w:i/>
          <w:iCs/>
          <w:color w:val="C00000"/>
        </w:rPr>
      </w:pPr>
    </w:p>
    <w:p w:rsidR="008241F0" w:rsidRPr="001203B2" w:rsidRDefault="008241F0" w:rsidP="008241F0">
      <w:pPr>
        <w:pStyle w:val="NormalWeb"/>
        <w:jc w:val="center"/>
        <w:rPr>
          <w:b/>
          <w:iCs/>
          <w:sz w:val="28"/>
          <w:szCs w:val="28"/>
        </w:rPr>
      </w:pPr>
      <w:r w:rsidRPr="001203B2">
        <w:rPr>
          <w:b/>
          <w:iCs/>
          <w:sz w:val="28"/>
          <w:szCs w:val="28"/>
        </w:rPr>
        <w:t xml:space="preserve">Guidance on SIP Fiscal Requirements after the </w:t>
      </w:r>
      <w:r w:rsidR="001203B2">
        <w:rPr>
          <w:b/>
          <w:iCs/>
          <w:sz w:val="28"/>
          <w:szCs w:val="28"/>
        </w:rPr>
        <w:t>ESEA/</w:t>
      </w:r>
      <w:r w:rsidRPr="001203B2">
        <w:rPr>
          <w:b/>
          <w:iCs/>
          <w:sz w:val="28"/>
          <w:szCs w:val="28"/>
        </w:rPr>
        <w:t>NCLB Waiver</w:t>
      </w:r>
    </w:p>
    <w:p w:rsidR="008241F0" w:rsidRPr="001203B2" w:rsidRDefault="008241F0" w:rsidP="008241F0">
      <w:pPr>
        <w:pStyle w:val="NormalWeb"/>
      </w:pPr>
      <w:r w:rsidRPr="001203B2">
        <w:rPr>
          <w:iCs/>
        </w:rPr>
        <w:t xml:space="preserve">The State of Texas has secured a conditional waiver from the U.S. Department of Education for specific provisions of the Elementary and Secondary Education Act (ESEA), commonly known as the No Child Left </w:t>
      </w:r>
      <w:proofErr w:type="gramStart"/>
      <w:r w:rsidRPr="001203B2">
        <w:rPr>
          <w:iCs/>
        </w:rPr>
        <w:t>Behind</w:t>
      </w:r>
      <w:proofErr w:type="gramEnd"/>
      <w:r w:rsidRPr="001203B2">
        <w:rPr>
          <w:iCs/>
        </w:rPr>
        <w:t xml:space="preserve"> (NCLB) Act of 2001.</w:t>
      </w:r>
    </w:p>
    <w:p w:rsidR="008241F0" w:rsidRPr="007E71CA" w:rsidRDefault="008241F0" w:rsidP="008241F0">
      <w:pPr>
        <w:pStyle w:val="NormalWeb"/>
        <w:numPr>
          <w:ilvl w:val="0"/>
          <w:numId w:val="1"/>
        </w:numPr>
      </w:pPr>
      <w:r w:rsidRPr="007E71CA">
        <w:rPr>
          <w:b/>
          <w:bCs/>
          <w:iCs/>
        </w:rPr>
        <w:t>Texas school districts</w:t>
      </w:r>
      <w:r w:rsidRPr="007E71CA">
        <w:rPr>
          <w:iCs/>
        </w:rPr>
        <w:t xml:space="preserve"> will no longer be required to set aside 20 percent of their Title I federal dollars to provide Supplemental Educational Services (SES)</w:t>
      </w:r>
      <w:r w:rsidR="001203B2" w:rsidRPr="007E71CA">
        <w:rPr>
          <w:iCs/>
        </w:rPr>
        <w:t xml:space="preserve"> or School Choice transportation</w:t>
      </w:r>
      <w:r w:rsidRPr="007E71CA">
        <w:rPr>
          <w:iCs/>
        </w:rPr>
        <w:t>. A district will now be free to use those funds on academic intervention programs it deems most effective for its students.</w:t>
      </w:r>
    </w:p>
    <w:p w:rsidR="008241F0" w:rsidRPr="007E71CA" w:rsidRDefault="008241F0" w:rsidP="008241F0">
      <w:pPr>
        <w:pStyle w:val="NormalWeb"/>
        <w:numPr>
          <w:ilvl w:val="0"/>
          <w:numId w:val="1"/>
        </w:numPr>
      </w:pPr>
      <w:r w:rsidRPr="007E71CA">
        <w:rPr>
          <w:b/>
          <w:bCs/>
          <w:iCs/>
        </w:rPr>
        <w:t>Texas school districts</w:t>
      </w:r>
      <w:r w:rsidRPr="007E71CA">
        <w:rPr>
          <w:iCs/>
        </w:rPr>
        <w:t xml:space="preserve"> identified in school improvement will no longer be required to spend not less than 10 percent of the Title I, Part A funds for district-wide professional development.  The use of Title 1 funds on non-Title I campuses is not allowable.</w:t>
      </w:r>
    </w:p>
    <w:p w:rsidR="008241F0" w:rsidRPr="007E71CA" w:rsidRDefault="008241F0" w:rsidP="008241F0">
      <w:pPr>
        <w:pStyle w:val="NormalWeb"/>
        <w:numPr>
          <w:ilvl w:val="0"/>
          <w:numId w:val="1"/>
        </w:numPr>
      </w:pPr>
      <w:r w:rsidRPr="007E71CA">
        <w:rPr>
          <w:b/>
          <w:bCs/>
          <w:iCs/>
        </w:rPr>
        <w:t>Texas campuses</w:t>
      </w:r>
      <w:r w:rsidRPr="007E71CA">
        <w:rPr>
          <w:iCs/>
        </w:rPr>
        <w:t xml:space="preserve"> identified in school improvement will no longer be required to spend not less than 10 percent of the Title I, Part A campus allocation for providing high-quality professional development to the campus principal and teachers.</w:t>
      </w:r>
    </w:p>
    <w:p w:rsidR="008241F0" w:rsidRPr="007E71CA" w:rsidRDefault="008241F0" w:rsidP="008241F0">
      <w:pPr>
        <w:pStyle w:val="NormalWeb"/>
        <w:numPr>
          <w:ilvl w:val="0"/>
          <w:numId w:val="1"/>
        </w:numPr>
      </w:pPr>
      <w:r w:rsidRPr="007E71CA">
        <w:rPr>
          <w:iCs/>
        </w:rPr>
        <w:t xml:space="preserve">The use of Title 1 funds on non-Title I campuses is </w:t>
      </w:r>
      <w:r w:rsidR="001203B2" w:rsidRPr="007E71CA">
        <w:rPr>
          <w:iCs/>
        </w:rPr>
        <w:t>not allowable</w:t>
      </w:r>
      <w:r w:rsidRPr="007E71CA">
        <w:rPr>
          <w:iCs/>
        </w:rPr>
        <w:t>.</w:t>
      </w:r>
    </w:p>
    <w:p w:rsidR="008241F0" w:rsidRPr="007E71CA" w:rsidRDefault="008241F0" w:rsidP="008241F0">
      <w:pPr>
        <w:pStyle w:val="NormalWeb"/>
      </w:pPr>
      <w:r w:rsidRPr="007E71CA">
        <w:rPr>
          <w:iCs/>
        </w:rPr>
        <w:t> </w:t>
      </w:r>
    </w:p>
    <w:p w:rsidR="007E71CA" w:rsidRDefault="008241F0" w:rsidP="008241F0">
      <w:pPr>
        <w:pStyle w:val="NormalWeb"/>
        <w:ind w:right="1440"/>
      </w:pPr>
      <w:r w:rsidRPr="007E71CA">
        <w:rPr>
          <w:iCs/>
        </w:rPr>
        <w:t xml:space="preserve">The provisions of the ESEA waiver replace the Adequate Yearly Progress (AYP) designations.  Be advised, schools identified as priority and focus will have </w:t>
      </w:r>
      <w:r w:rsidR="001203B2" w:rsidRPr="007E71CA">
        <w:rPr>
          <w:iCs/>
        </w:rPr>
        <w:t xml:space="preserve">       </w:t>
      </w:r>
      <w:r w:rsidRPr="007E71CA">
        <w:rPr>
          <w:iCs/>
        </w:rPr>
        <w:t>intervention requirements.  Districts should consider targeting and/or identifying resources to be afforded to schools following the identification and notification.</w:t>
      </w:r>
    </w:p>
    <w:p w:rsidR="008241F0" w:rsidRPr="007E71CA" w:rsidRDefault="008241F0" w:rsidP="008241F0">
      <w:pPr>
        <w:pStyle w:val="NormalWeb"/>
        <w:ind w:right="1440"/>
      </w:pPr>
      <w:r w:rsidRPr="007E71CA">
        <w:rPr>
          <w:iCs/>
        </w:rPr>
        <w:t> </w:t>
      </w:r>
    </w:p>
    <w:p w:rsidR="008241F0" w:rsidRPr="001203B2" w:rsidRDefault="008241F0" w:rsidP="008241F0">
      <w:pPr>
        <w:pStyle w:val="NormalWeb"/>
        <w:ind w:right="1440"/>
      </w:pPr>
      <w:r w:rsidRPr="001203B2">
        <w:rPr>
          <w:iCs/>
        </w:rPr>
        <w:t xml:space="preserve">The Division of School Improvement and Support (SIS) will provide additional information on intervention requirements as soon as available regarding the identification of priority and focus schools based on the ESEA waiver requirements for the 2013-14 school </w:t>
      </w:r>
      <w:proofErr w:type="gramStart"/>
      <w:r w:rsidRPr="001203B2">
        <w:rPr>
          <w:iCs/>
        </w:rPr>
        <w:t>year</w:t>
      </w:r>
      <w:proofErr w:type="gramEnd"/>
      <w:r w:rsidRPr="001203B2">
        <w:rPr>
          <w:iCs/>
        </w:rPr>
        <w:t>.</w:t>
      </w:r>
    </w:p>
    <w:p w:rsidR="008241F0" w:rsidRPr="001203B2" w:rsidRDefault="008241F0" w:rsidP="008241F0">
      <w:pPr>
        <w:pStyle w:val="NormalWeb"/>
        <w:ind w:right="1440"/>
      </w:pPr>
      <w:r w:rsidRPr="001203B2">
        <w:rPr>
          <w:iCs/>
        </w:rPr>
        <w:t> </w:t>
      </w:r>
    </w:p>
    <w:p w:rsidR="008241F0" w:rsidRDefault="008241F0" w:rsidP="008241F0">
      <w:pPr>
        <w:pStyle w:val="NormalWeb"/>
        <w:ind w:right="1440"/>
      </w:pPr>
      <w:r w:rsidRPr="001203B2">
        <w:rPr>
          <w:iCs/>
        </w:rPr>
        <w:t>For questions regarding the content of this announcement or any additional questions, please contact the Division of Scho</w:t>
      </w:r>
      <w:r w:rsidR="007E71CA">
        <w:rPr>
          <w:iCs/>
        </w:rPr>
        <w:t xml:space="preserve">ol Improvement and Support at: </w:t>
      </w:r>
      <w:hyperlink r:id="rId6" w:history="1">
        <w:r w:rsidR="007E71CA" w:rsidRPr="00776948">
          <w:rPr>
            <w:rStyle w:val="Hyperlink"/>
          </w:rPr>
          <w:t>sis@tea.state.tx.us</w:t>
        </w:r>
      </w:hyperlink>
    </w:p>
    <w:p w:rsidR="007E71CA" w:rsidRDefault="007E71CA" w:rsidP="008241F0">
      <w:pPr>
        <w:pStyle w:val="NormalWeb"/>
        <w:ind w:right="1440"/>
      </w:pPr>
      <w:bookmarkStart w:id="0" w:name="_GoBack"/>
      <w:bookmarkEnd w:id="0"/>
    </w:p>
    <w:p w:rsidR="007E71CA" w:rsidRPr="001203B2" w:rsidRDefault="007E71CA" w:rsidP="008241F0">
      <w:pPr>
        <w:pStyle w:val="NormalWeb"/>
        <w:ind w:right="1440"/>
        <w:rPr>
          <w:iCs/>
        </w:rPr>
      </w:pPr>
    </w:p>
    <w:p w:rsidR="008241F0" w:rsidRPr="001203B2" w:rsidRDefault="008241F0" w:rsidP="008241F0">
      <w:pPr>
        <w:pStyle w:val="NormalWeb"/>
        <w:ind w:right="1440"/>
      </w:pPr>
    </w:p>
    <w:p w:rsidR="00EB38B8" w:rsidRDefault="007E71CA"/>
    <w:sectPr w:rsidR="00EB3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D04FB"/>
    <w:multiLevelType w:val="hybridMultilevel"/>
    <w:tmpl w:val="523401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F0"/>
    <w:rsid w:val="001203B2"/>
    <w:rsid w:val="004764C2"/>
    <w:rsid w:val="007E71CA"/>
    <w:rsid w:val="008241F0"/>
    <w:rsid w:val="00875DA5"/>
    <w:rsid w:val="00BB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1F0"/>
    <w:rPr>
      <w:color w:val="0000FF"/>
      <w:u w:val="single"/>
    </w:rPr>
  </w:style>
  <w:style w:type="paragraph" w:styleId="NormalWeb">
    <w:name w:val="Normal (Web)"/>
    <w:basedOn w:val="Normal"/>
    <w:uiPriority w:val="99"/>
    <w:semiHidden/>
    <w:unhideWhenUsed/>
    <w:rsid w:val="008241F0"/>
    <w:pPr>
      <w:spacing w:after="0" w:line="360" w:lineRule="atLeas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1F0"/>
    <w:rPr>
      <w:color w:val="0000FF"/>
      <w:u w:val="single"/>
    </w:rPr>
  </w:style>
  <w:style w:type="paragraph" w:styleId="NormalWeb">
    <w:name w:val="Normal (Web)"/>
    <w:basedOn w:val="Normal"/>
    <w:uiPriority w:val="99"/>
    <w:semiHidden/>
    <w:unhideWhenUsed/>
    <w:rsid w:val="008241F0"/>
    <w:pPr>
      <w:spacing w:after="0" w:line="360"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13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s@tea.state.tx.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Marsh</dc:creator>
  <cp:lastModifiedBy>Becca Marsh</cp:lastModifiedBy>
  <cp:revision>3</cp:revision>
  <dcterms:created xsi:type="dcterms:W3CDTF">2013-10-04T12:42:00Z</dcterms:created>
  <dcterms:modified xsi:type="dcterms:W3CDTF">2013-10-04T13:40:00Z</dcterms:modified>
</cp:coreProperties>
</file>